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A1" w:rsidRPr="00D83AFE" w:rsidRDefault="002B2EC7" w:rsidP="002B2EC7">
      <w:pPr>
        <w:ind w:firstLine="723"/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4"/>
          <w:szCs w:val="28"/>
          <w:u w:val="single"/>
        </w:rPr>
        <w:t xml:space="preserve">mẫu 1a: </w:t>
      </w:r>
    </w:p>
    <w:p w:rsidR="00422AA1" w:rsidRPr="002B2EC7" w:rsidRDefault="00422AA1" w:rsidP="002B2EC7">
      <w:pPr>
        <w:spacing w:line="276" w:lineRule="auto"/>
        <w:ind w:left="720"/>
        <w:jc w:val="center"/>
        <w:rPr>
          <w:b/>
          <w:sz w:val="28"/>
          <w:szCs w:val="28"/>
        </w:rPr>
      </w:pPr>
      <w:r w:rsidRPr="002B2EC7">
        <w:rPr>
          <w:b/>
          <w:sz w:val="28"/>
          <w:szCs w:val="28"/>
        </w:rPr>
        <w:t>CỘNG HÒA XÃ HỘI CHỦ NGHĨA VIỆT NAM</w:t>
      </w:r>
    </w:p>
    <w:p w:rsidR="00422AA1" w:rsidRPr="002B2EC7" w:rsidRDefault="00422AA1" w:rsidP="002B2EC7">
      <w:pPr>
        <w:spacing w:line="276" w:lineRule="auto"/>
        <w:ind w:left="720"/>
        <w:jc w:val="center"/>
        <w:rPr>
          <w:b/>
          <w:sz w:val="28"/>
          <w:szCs w:val="28"/>
        </w:rPr>
      </w:pPr>
      <w:r w:rsidRPr="002B2EC7">
        <w:rPr>
          <w:b/>
          <w:sz w:val="28"/>
          <w:szCs w:val="28"/>
        </w:rPr>
        <w:t>Độc lập</w:t>
      </w:r>
      <w:r w:rsidR="003E3D5A" w:rsidRPr="002B2EC7">
        <w:rPr>
          <w:b/>
          <w:sz w:val="28"/>
          <w:szCs w:val="28"/>
        </w:rPr>
        <w:t xml:space="preserve"> </w:t>
      </w:r>
      <w:r w:rsidRPr="002B2EC7">
        <w:rPr>
          <w:b/>
          <w:sz w:val="28"/>
          <w:szCs w:val="28"/>
        </w:rPr>
        <w:t>- Tự do</w:t>
      </w:r>
      <w:r w:rsidR="003E3D5A" w:rsidRPr="002B2EC7">
        <w:rPr>
          <w:b/>
          <w:sz w:val="28"/>
          <w:szCs w:val="28"/>
        </w:rPr>
        <w:t xml:space="preserve"> </w:t>
      </w:r>
      <w:r w:rsidRPr="002B2EC7">
        <w:rPr>
          <w:b/>
          <w:sz w:val="28"/>
          <w:szCs w:val="28"/>
        </w:rPr>
        <w:t>- Hạnh phúc</w:t>
      </w:r>
    </w:p>
    <w:p w:rsidR="00422AA1" w:rsidRPr="002B2EC7" w:rsidRDefault="00422AA1" w:rsidP="002B2EC7">
      <w:pPr>
        <w:spacing w:line="276" w:lineRule="auto"/>
        <w:ind w:left="720"/>
        <w:jc w:val="center"/>
        <w:rPr>
          <w:b/>
          <w:sz w:val="28"/>
          <w:szCs w:val="28"/>
        </w:rPr>
      </w:pPr>
      <w:r w:rsidRPr="002B2EC7">
        <w:rPr>
          <w:b/>
          <w:sz w:val="28"/>
          <w:szCs w:val="28"/>
        </w:rPr>
        <w:t>-----oOo-----</w:t>
      </w:r>
    </w:p>
    <w:p w:rsidR="00422AA1" w:rsidRPr="002B2EC7" w:rsidRDefault="00422AA1" w:rsidP="002B2EC7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422AA1" w:rsidRPr="002B2EC7" w:rsidRDefault="00B86E73" w:rsidP="002B2EC7">
      <w:pPr>
        <w:pStyle w:val="BodyTextIndent"/>
        <w:spacing w:line="276" w:lineRule="auto"/>
        <w:rPr>
          <w:rFonts w:ascii="Times New Roman" w:hAnsi="Times New Roman"/>
          <w:sz w:val="28"/>
          <w:szCs w:val="28"/>
        </w:rPr>
      </w:pPr>
      <w:r w:rsidRPr="002B2EC7">
        <w:rPr>
          <w:rFonts w:ascii="Times New Roman" w:hAnsi="Times New Roman"/>
          <w:sz w:val="28"/>
          <w:szCs w:val="28"/>
        </w:rPr>
        <w:t>BẢN BÁO CÁO</w:t>
      </w:r>
    </w:p>
    <w:p w:rsidR="00422AA1" w:rsidRPr="002B2EC7" w:rsidRDefault="00B86E73" w:rsidP="002B2EC7">
      <w:pPr>
        <w:pStyle w:val="BodyTextIndent"/>
        <w:spacing w:line="276" w:lineRule="auto"/>
        <w:rPr>
          <w:rFonts w:ascii="Times New Roman" w:hAnsi="Times New Roman"/>
          <w:b w:val="0"/>
          <w:bCs/>
          <w:sz w:val="28"/>
          <w:szCs w:val="28"/>
        </w:rPr>
      </w:pPr>
      <w:r w:rsidRPr="002B2EC7">
        <w:rPr>
          <w:rFonts w:ascii="Times New Roman" w:hAnsi="Times New Roman"/>
          <w:sz w:val="28"/>
          <w:szCs w:val="28"/>
        </w:rPr>
        <w:t>Các hoạt động thi đua đợt 1 trong học kỳ I năm học 2017 - 2018</w:t>
      </w:r>
    </w:p>
    <w:p w:rsidR="00422AA1" w:rsidRPr="002B2EC7" w:rsidRDefault="00422AA1" w:rsidP="002B2EC7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422AA1" w:rsidRPr="002B2EC7" w:rsidRDefault="00422AA1" w:rsidP="002B2EC7">
      <w:pPr>
        <w:spacing w:line="276" w:lineRule="auto"/>
        <w:ind w:left="720"/>
        <w:rPr>
          <w:b/>
          <w:sz w:val="28"/>
          <w:szCs w:val="28"/>
        </w:rPr>
      </w:pPr>
      <w:r w:rsidRPr="002B2EC7">
        <w:rPr>
          <w:sz w:val="28"/>
          <w:szCs w:val="28"/>
        </w:rPr>
        <w:t>Kính gửi:</w:t>
      </w:r>
      <w:r w:rsidR="00B86E73" w:rsidRPr="002B2EC7">
        <w:rPr>
          <w:b/>
          <w:i/>
          <w:sz w:val="28"/>
          <w:szCs w:val="28"/>
        </w:rPr>
        <w:t xml:space="preserve"> </w:t>
      </w:r>
      <w:r w:rsidR="00B86E73" w:rsidRPr="002B2EC7">
        <w:rPr>
          <w:b/>
          <w:i/>
          <w:sz w:val="28"/>
          <w:szCs w:val="28"/>
        </w:rPr>
        <w:tab/>
      </w:r>
      <w:r w:rsidRPr="002B2EC7">
        <w:rPr>
          <w:b/>
          <w:sz w:val="28"/>
          <w:szCs w:val="28"/>
        </w:rPr>
        <w:t xml:space="preserve">- </w:t>
      </w:r>
      <w:r w:rsidR="00411CBA" w:rsidRPr="002B2EC7">
        <w:rPr>
          <w:b/>
          <w:sz w:val="28"/>
          <w:szCs w:val="28"/>
        </w:rPr>
        <w:t>…..</w:t>
      </w:r>
    </w:p>
    <w:p w:rsidR="00422AA1" w:rsidRPr="002B2EC7" w:rsidRDefault="00422AA1" w:rsidP="002B2EC7">
      <w:pPr>
        <w:spacing w:line="276" w:lineRule="auto"/>
        <w:ind w:left="1440" w:firstLine="720"/>
        <w:rPr>
          <w:b/>
          <w:sz w:val="28"/>
          <w:szCs w:val="28"/>
        </w:rPr>
      </w:pPr>
      <w:r w:rsidRPr="002B2EC7">
        <w:rPr>
          <w:b/>
          <w:sz w:val="28"/>
          <w:szCs w:val="28"/>
        </w:rPr>
        <w:t>-</w:t>
      </w:r>
      <w:r w:rsidRPr="002B2EC7">
        <w:rPr>
          <w:sz w:val="28"/>
          <w:szCs w:val="28"/>
        </w:rPr>
        <w:t xml:space="preserve"> </w:t>
      </w:r>
      <w:r w:rsidR="00411CBA" w:rsidRPr="002B2EC7">
        <w:rPr>
          <w:b/>
          <w:sz w:val="28"/>
          <w:szCs w:val="28"/>
        </w:rPr>
        <w:t>…..</w:t>
      </w:r>
    </w:p>
    <w:p w:rsidR="00422AA1" w:rsidRPr="002B2EC7" w:rsidRDefault="00422AA1" w:rsidP="002B2EC7">
      <w:pPr>
        <w:spacing w:line="276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B86E73" w:rsidRPr="002B2EC7" w:rsidRDefault="00B86E73" w:rsidP="002B2EC7">
      <w:pPr>
        <w:spacing w:line="276" w:lineRule="auto"/>
        <w:ind w:firstLine="720"/>
        <w:jc w:val="both"/>
        <w:rPr>
          <w:sz w:val="28"/>
          <w:szCs w:val="28"/>
        </w:rPr>
      </w:pPr>
      <w:r w:rsidRPr="002B2EC7">
        <w:rPr>
          <w:sz w:val="28"/>
          <w:szCs w:val="28"/>
        </w:rPr>
        <w:t>Căn cứ Kế hoạch thi đua đợt 1 chào mừng kỷ niệm 35 năm ngày Nhà giáo Việt Nam 20/11 và các ngày lễ lớn trong học kỳ I năm học 2017 - 2018 số 175/KH-PH-SV ngày 25 tháng 9 năm 2017;</w:t>
      </w:r>
    </w:p>
    <w:p w:rsidR="00422AA1" w:rsidRPr="002B2EC7" w:rsidRDefault="00422AA1" w:rsidP="002B2EC7">
      <w:pPr>
        <w:spacing w:line="276" w:lineRule="auto"/>
        <w:ind w:firstLine="720"/>
        <w:jc w:val="both"/>
        <w:rPr>
          <w:sz w:val="28"/>
          <w:szCs w:val="28"/>
        </w:rPr>
      </w:pPr>
      <w:r w:rsidRPr="002B2EC7">
        <w:rPr>
          <w:b/>
          <w:sz w:val="28"/>
          <w:szCs w:val="28"/>
        </w:rPr>
        <w:t>1. Tổ chức hoạt động tuyên truyền giáo dục và thi đua HTT – RLT</w:t>
      </w:r>
      <w:r w:rsidRPr="002B2EC7">
        <w:rPr>
          <w:sz w:val="28"/>
          <w:szCs w:val="28"/>
        </w:rPr>
        <w:t xml:space="preserve"> (theo mục </w:t>
      </w:r>
      <w:r w:rsidR="003E3D5A" w:rsidRPr="002B2EC7">
        <w:rPr>
          <w:sz w:val="28"/>
          <w:szCs w:val="28"/>
        </w:rPr>
        <w:t>2.1, 2.2</w:t>
      </w:r>
      <w:r w:rsidRPr="002B2EC7">
        <w:rPr>
          <w:sz w:val="28"/>
          <w:szCs w:val="28"/>
        </w:rPr>
        <w:t xml:space="preserve"> phần II </w:t>
      </w:r>
      <w:r w:rsidR="003E3D5A" w:rsidRPr="002B2EC7">
        <w:rPr>
          <w:sz w:val="28"/>
          <w:szCs w:val="28"/>
        </w:rPr>
        <w:t>nội dung</w:t>
      </w:r>
      <w:r w:rsidRPr="002B2EC7">
        <w:rPr>
          <w:sz w:val="28"/>
          <w:szCs w:val="28"/>
        </w:rPr>
        <w:t xml:space="preserve"> thi đua </w:t>
      </w:r>
      <w:r w:rsidR="003E3D5A" w:rsidRPr="002B2EC7">
        <w:rPr>
          <w:sz w:val="28"/>
          <w:szCs w:val="28"/>
        </w:rPr>
        <w:t>đợt 1 chào mừng kỷ niệm 35 năm ngày Nhà giáo Việt Nam 20/11 và các ngày lễ lớn trong học kỳ I năm học 2017 - 2018 số 175/KH-PH-SV ngày 25 tháng 9 năm 2017</w:t>
      </w:r>
      <w:r w:rsidR="00B86E73" w:rsidRPr="002B2EC7">
        <w:rPr>
          <w:sz w:val="28"/>
          <w:szCs w:val="28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098"/>
        <w:gridCol w:w="1756"/>
        <w:gridCol w:w="1752"/>
        <w:gridCol w:w="2318"/>
      </w:tblGrid>
      <w:tr w:rsidR="00422AA1" w:rsidRPr="002B2EC7" w:rsidTr="00BF469C">
        <w:tc>
          <w:tcPr>
            <w:tcW w:w="563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B2EC7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314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B2EC7">
              <w:rPr>
                <w:b/>
                <w:bCs/>
                <w:sz w:val="28"/>
                <w:szCs w:val="28"/>
              </w:rPr>
              <w:t>Nội dung tổ chức</w:t>
            </w:r>
          </w:p>
        </w:tc>
        <w:tc>
          <w:tcPr>
            <w:tcW w:w="1924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B2EC7">
              <w:rPr>
                <w:b/>
                <w:bCs/>
                <w:sz w:val="28"/>
                <w:szCs w:val="28"/>
              </w:rPr>
              <w:t>Hình thức</w:t>
            </w:r>
          </w:p>
        </w:tc>
        <w:tc>
          <w:tcPr>
            <w:tcW w:w="1924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B2EC7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2589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B2EC7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422AA1" w:rsidRPr="002B2EC7" w:rsidTr="00BF469C">
        <w:tc>
          <w:tcPr>
            <w:tcW w:w="563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EC7">
              <w:rPr>
                <w:sz w:val="28"/>
                <w:szCs w:val="28"/>
              </w:rPr>
              <w:t>1</w:t>
            </w:r>
          </w:p>
        </w:tc>
        <w:tc>
          <w:tcPr>
            <w:tcW w:w="3314" w:type="dxa"/>
            <w:shd w:val="clear" w:color="auto" w:fill="auto"/>
          </w:tcPr>
          <w:p w:rsidR="00422AA1" w:rsidRPr="002B2EC7" w:rsidRDefault="00B86E73" w:rsidP="002B2EC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EC7">
              <w:rPr>
                <w:sz w:val="28"/>
                <w:szCs w:val="28"/>
              </w:rPr>
              <w:t>…………..</w:t>
            </w:r>
            <w:r w:rsidR="00422AA1" w:rsidRPr="002B2EC7">
              <w:rPr>
                <w:sz w:val="28"/>
                <w:szCs w:val="28"/>
              </w:rPr>
              <w:t>…..</w:t>
            </w:r>
          </w:p>
        </w:tc>
        <w:tc>
          <w:tcPr>
            <w:tcW w:w="1924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4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22AA1" w:rsidRPr="002B2EC7" w:rsidTr="00BF469C">
        <w:tc>
          <w:tcPr>
            <w:tcW w:w="563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EC7">
              <w:rPr>
                <w:sz w:val="28"/>
                <w:szCs w:val="28"/>
              </w:rPr>
              <w:t>2</w:t>
            </w:r>
          </w:p>
        </w:tc>
        <w:tc>
          <w:tcPr>
            <w:tcW w:w="3314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2EC7">
              <w:rPr>
                <w:sz w:val="28"/>
                <w:szCs w:val="28"/>
              </w:rPr>
              <w:t>.......................</w:t>
            </w:r>
          </w:p>
        </w:tc>
        <w:tc>
          <w:tcPr>
            <w:tcW w:w="1924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24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22AA1" w:rsidRPr="002B2EC7" w:rsidRDefault="00422AA1" w:rsidP="002B2EC7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2B2EC7">
        <w:rPr>
          <w:b/>
          <w:bCs/>
          <w:sz w:val="28"/>
          <w:szCs w:val="28"/>
        </w:rPr>
        <w:t xml:space="preserve">2. </w:t>
      </w:r>
      <w:r w:rsidR="007A548A" w:rsidRPr="002B2EC7">
        <w:rPr>
          <w:b/>
          <w:bCs/>
          <w:sz w:val="28"/>
          <w:szCs w:val="28"/>
        </w:rPr>
        <w:t>Kết quả thực hiện các</w:t>
      </w:r>
      <w:r w:rsidRPr="002B2EC7">
        <w:rPr>
          <w:b/>
          <w:bCs/>
          <w:sz w:val="28"/>
          <w:szCs w:val="28"/>
        </w:rPr>
        <w:t xml:space="preserve"> chỉ </w:t>
      </w:r>
      <w:r w:rsidR="0041453E" w:rsidRPr="002B2EC7">
        <w:rPr>
          <w:b/>
          <w:bCs/>
          <w:sz w:val="28"/>
          <w:szCs w:val="28"/>
        </w:rPr>
        <w:t>tiêu thi đua học tập- rèn luyện</w:t>
      </w:r>
    </w:p>
    <w:p w:rsidR="00327C87" w:rsidRPr="002B2EC7" w:rsidRDefault="00422AA1" w:rsidP="002B2EC7">
      <w:pPr>
        <w:pStyle w:val="2"/>
        <w:spacing w:before="0" w:line="276" w:lineRule="auto"/>
        <w:jc w:val="both"/>
        <w:rPr>
          <w:b w:val="0"/>
          <w:color w:val="auto"/>
          <w:szCs w:val="28"/>
        </w:rPr>
      </w:pPr>
      <w:r w:rsidRPr="002B2EC7">
        <w:rPr>
          <w:b w:val="0"/>
          <w:color w:val="auto"/>
          <w:szCs w:val="28"/>
        </w:rPr>
        <w:tab/>
        <w:t xml:space="preserve">2.1. </w:t>
      </w:r>
      <w:r w:rsidR="00327C87" w:rsidRPr="002B2EC7">
        <w:rPr>
          <w:b w:val="0"/>
          <w:color w:val="auto"/>
          <w:szCs w:val="28"/>
        </w:rPr>
        <w:t xml:space="preserve">Tỷ lệ </w:t>
      </w:r>
      <w:r w:rsidRPr="002B2EC7">
        <w:rPr>
          <w:b w:val="0"/>
          <w:color w:val="auto"/>
          <w:szCs w:val="28"/>
        </w:rPr>
        <w:t>HSSV trong lớp chấp hành tốt chủ trương, nghị quyết của Đảng; chính sá</w:t>
      </w:r>
      <w:r w:rsidR="00B86E73" w:rsidRPr="002B2EC7">
        <w:rPr>
          <w:b w:val="0"/>
          <w:color w:val="auto"/>
          <w:szCs w:val="28"/>
        </w:rPr>
        <w:t xml:space="preserve">ch pháp luật của nhà nước; nội </w:t>
      </w:r>
      <w:r w:rsidRPr="002B2EC7">
        <w:rPr>
          <w:b w:val="0"/>
          <w:color w:val="auto"/>
          <w:szCs w:val="28"/>
        </w:rPr>
        <w:t>quy, quy chế của nhà trường.</w:t>
      </w:r>
      <w:r w:rsidR="00327C87" w:rsidRPr="002B2EC7">
        <w:rPr>
          <w:b w:val="0"/>
          <w:color w:val="auto"/>
          <w:szCs w:val="28"/>
        </w:rPr>
        <w:t>……%</w:t>
      </w:r>
      <w:r w:rsidRPr="002B2EC7">
        <w:rPr>
          <w:b w:val="0"/>
          <w:color w:val="auto"/>
          <w:szCs w:val="28"/>
        </w:rPr>
        <w:t xml:space="preserve"> </w:t>
      </w:r>
    </w:p>
    <w:p w:rsidR="00422AA1" w:rsidRPr="002B2EC7" w:rsidRDefault="00327C87" w:rsidP="002B2EC7">
      <w:pPr>
        <w:pStyle w:val="2"/>
        <w:spacing w:before="0" w:line="276" w:lineRule="auto"/>
        <w:ind w:firstLine="720"/>
        <w:jc w:val="both"/>
        <w:rPr>
          <w:b w:val="0"/>
          <w:color w:val="auto"/>
          <w:szCs w:val="28"/>
        </w:rPr>
      </w:pPr>
      <w:r w:rsidRPr="002B2EC7">
        <w:rPr>
          <w:b w:val="0"/>
          <w:color w:val="auto"/>
          <w:szCs w:val="28"/>
        </w:rPr>
        <w:t xml:space="preserve">2.2. Tỷ lệ </w:t>
      </w:r>
      <w:r w:rsidR="00422AA1" w:rsidRPr="002B2EC7">
        <w:rPr>
          <w:b w:val="0"/>
          <w:color w:val="auto"/>
          <w:szCs w:val="28"/>
        </w:rPr>
        <w:t xml:space="preserve">HSSV </w:t>
      </w:r>
      <w:r w:rsidRPr="002B2EC7">
        <w:rPr>
          <w:b w:val="0"/>
          <w:color w:val="auto"/>
          <w:szCs w:val="28"/>
        </w:rPr>
        <w:t>vi phạm phải</w:t>
      </w:r>
      <w:r w:rsidR="00422AA1" w:rsidRPr="002B2EC7">
        <w:rPr>
          <w:b w:val="0"/>
          <w:color w:val="auto"/>
          <w:szCs w:val="28"/>
        </w:rPr>
        <w:t xml:space="preserve"> xử lý kỷ luật</w:t>
      </w:r>
      <w:r w:rsidRPr="002B2EC7">
        <w:rPr>
          <w:b w:val="0"/>
          <w:color w:val="auto"/>
          <w:szCs w:val="28"/>
        </w:rPr>
        <w:t>…. %</w:t>
      </w:r>
      <w:r w:rsidR="00422AA1" w:rsidRPr="002B2EC7">
        <w:rPr>
          <w:b w:val="0"/>
          <w:color w:val="auto"/>
          <w:szCs w:val="28"/>
        </w:rPr>
        <w:t xml:space="preserve"> </w:t>
      </w:r>
    </w:p>
    <w:p w:rsidR="00422AA1" w:rsidRPr="002B2EC7" w:rsidRDefault="00422AA1" w:rsidP="002B2EC7">
      <w:pPr>
        <w:pStyle w:val="2"/>
        <w:spacing w:before="0" w:line="276" w:lineRule="auto"/>
        <w:jc w:val="both"/>
        <w:rPr>
          <w:b w:val="0"/>
          <w:color w:val="auto"/>
          <w:szCs w:val="28"/>
        </w:rPr>
      </w:pPr>
      <w:r w:rsidRPr="002B2EC7">
        <w:rPr>
          <w:b w:val="0"/>
          <w:color w:val="auto"/>
          <w:szCs w:val="28"/>
        </w:rPr>
        <w:tab/>
      </w:r>
      <w:r w:rsidR="00327C87" w:rsidRPr="002B2EC7">
        <w:rPr>
          <w:b w:val="0"/>
          <w:color w:val="auto"/>
          <w:szCs w:val="28"/>
        </w:rPr>
        <w:t>2.3. Tỷ lệ</w:t>
      </w:r>
      <w:r w:rsidRPr="002B2EC7">
        <w:rPr>
          <w:b w:val="0"/>
          <w:color w:val="auto"/>
          <w:szCs w:val="28"/>
        </w:rPr>
        <w:t xml:space="preserve"> HSSV trong </w:t>
      </w:r>
      <w:r w:rsidR="0041453E" w:rsidRPr="002B2EC7">
        <w:rPr>
          <w:b w:val="0"/>
          <w:color w:val="auto"/>
          <w:szCs w:val="28"/>
        </w:rPr>
        <w:t>lớp “</w:t>
      </w:r>
      <w:r w:rsidR="00411CBA" w:rsidRPr="002B2EC7">
        <w:rPr>
          <w:b w:val="0"/>
          <w:color w:val="auto"/>
          <w:szCs w:val="28"/>
        </w:rPr>
        <w:t>Học tập</w:t>
      </w:r>
      <w:r w:rsidR="0041453E" w:rsidRPr="002B2EC7">
        <w:rPr>
          <w:b w:val="0"/>
          <w:color w:val="auto"/>
          <w:szCs w:val="28"/>
        </w:rPr>
        <w:t xml:space="preserve"> và làm theo tấm gương đạo đức Hồ Chí minh được thể hiện thông qua kết quả </w:t>
      </w:r>
      <w:r w:rsidR="00411CBA" w:rsidRPr="002B2EC7">
        <w:rPr>
          <w:b w:val="0"/>
          <w:color w:val="auto"/>
          <w:szCs w:val="28"/>
        </w:rPr>
        <w:t xml:space="preserve">hoanfthanhf “Tuần sinh hoạt công dân” năm học 2017 – 2018 </w:t>
      </w:r>
      <w:r w:rsidR="00327C87" w:rsidRPr="002B2EC7">
        <w:rPr>
          <w:b w:val="0"/>
          <w:color w:val="auto"/>
          <w:szCs w:val="28"/>
        </w:rPr>
        <w:t>……%</w:t>
      </w:r>
    </w:p>
    <w:p w:rsidR="00422AA1" w:rsidRPr="002B2EC7" w:rsidRDefault="00422AA1" w:rsidP="002B2EC7">
      <w:pPr>
        <w:pStyle w:val="2"/>
        <w:spacing w:before="0" w:line="276" w:lineRule="auto"/>
        <w:jc w:val="both"/>
        <w:rPr>
          <w:b w:val="0"/>
          <w:color w:val="auto"/>
          <w:szCs w:val="28"/>
        </w:rPr>
      </w:pPr>
      <w:r w:rsidRPr="002B2EC7">
        <w:rPr>
          <w:b w:val="0"/>
          <w:color w:val="auto"/>
          <w:szCs w:val="28"/>
        </w:rPr>
        <w:tab/>
      </w:r>
      <w:r w:rsidR="00327C87" w:rsidRPr="002B2EC7">
        <w:rPr>
          <w:b w:val="0"/>
          <w:color w:val="auto"/>
          <w:szCs w:val="28"/>
        </w:rPr>
        <w:t xml:space="preserve">2.4. Tỷ lệ </w:t>
      </w:r>
      <w:r w:rsidRPr="002B2EC7">
        <w:rPr>
          <w:b w:val="0"/>
          <w:color w:val="auto"/>
          <w:szCs w:val="28"/>
        </w:rPr>
        <w:t xml:space="preserve">% số giờ trên lớp được </w:t>
      </w:r>
      <w:r w:rsidR="00B86E73" w:rsidRPr="002B2EC7">
        <w:rPr>
          <w:b w:val="0"/>
          <w:color w:val="auto"/>
          <w:szCs w:val="28"/>
        </w:rPr>
        <w:t>giảng</w:t>
      </w:r>
      <w:r w:rsidRPr="002B2EC7">
        <w:rPr>
          <w:b w:val="0"/>
          <w:color w:val="auto"/>
          <w:szCs w:val="28"/>
        </w:rPr>
        <w:t xml:space="preserve"> viên nhận xét tốt</w:t>
      </w:r>
      <w:r w:rsidR="00327C87" w:rsidRPr="002B2EC7">
        <w:rPr>
          <w:b w:val="0"/>
          <w:color w:val="auto"/>
          <w:szCs w:val="28"/>
        </w:rPr>
        <w:t>….%</w:t>
      </w:r>
    </w:p>
    <w:p w:rsidR="00B86E73" w:rsidRPr="002B2EC7" w:rsidRDefault="00422AA1" w:rsidP="002B2EC7">
      <w:pPr>
        <w:pStyle w:val="2"/>
        <w:spacing w:before="0" w:line="276" w:lineRule="auto"/>
        <w:jc w:val="both"/>
        <w:rPr>
          <w:b w:val="0"/>
          <w:color w:val="auto"/>
          <w:szCs w:val="28"/>
        </w:rPr>
      </w:pPr>
      <w:r w:rsidRPr="002B2EC7">
        <w:rPr>
          <w:b w:val="0"/>
          <w:color w:val="auto"/>
          <w:szCs w:val="28"/>
        </w:rPr>
        <w:tab/>
        <w:t>2</w:t>
      </w:r>
      <w:r w:rsidR="00327C87" w:rsidRPr="002B2EC7">
        <w:rPr>
          <w:b w:val="0"/>
          <w:color w:val="auto"/>
          <w:szCs w:val="28"/>
        </w:rPr>
        <w:t>.5</w:t>
      </w:r>
      <w:r w:rsidRPr="002B2EC7">
        <w:rPr>
          <w:b w:val="0"/>
          <w:color w:val="auto"/>
          <w:szCs w:val="28"/>
        </w:rPr>
        <w:t xml:space="preserve">. </w:t>
      </w:r>
      <w:r w:rsidR="00327C87" w:rsidRPr="002B2EC7">
        <w:rPr>
          <w:b w:val="0"/>
          <w:color w:val="auto"/>
          <w:szCs w:val="28"/>
        </w:rPr>
        <w:t xml:space="preserve">Tỷ lệ vi phạm </w:t>
      </w:r>
      <w:r w:rsidRPr="002B2EC7">
        <w:rPr>
          <w:b w:val="0"/>
          <w:color w:val="auto"/>
          <w:szCs w:val="28"/>
        </w:rPr>
        <w:t xml:space="preserve">HSSV </w:t>
      </w:r>
      <w:r w:rsidR="00327C87" w:rsidRPr="002B2EC7">
        <w:rPr>
          <w:b w:val="0"/>
          <w:color w:val="auto"/>
          <w:szCs w:val="28"/>
        </w:rPr>
        <w:t xml:space="preserve">chưa đến mức </w:t>
      </w:r>
      <w:r w:rsidR="00C12C71" w:rsidRPr="002B2EC7">
        <w:rPr>
          <w:b w:val="0"/>
          <w:color w:val="auto"/>
          <w:szCs w:val="28"/>
        </w:rPr>
        <w:t>bị xử lý kỷ luật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820"/>
        <w:gridCol w:w="886"/>
        <w:gridCol w:w="823"/>
        <w:gridCol w:w="788"/>
        <w:gridCol w:w="1081"/>
        <w:gridCol w:w="902"/>
        <w:gridCol w:w="885"/>
        <w:gridCol w:w="902"/>
        <w:gridCol w:w="1754"/>
      </w:tblGrid>
      <w:tr w:rsidR="00327C87" w:rsidRPr="002B2EC7" w:rsidTr="00345E67">
        <w:tc>
          <w:tcPr>
            <w:tcW w:w="693" w:type="dxa"/>
            <w:vMerge w:val="restart"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color w:val="auto"/>
                <w:szCs w:val="28"/>
              </w:rPr>
            </w:pPr>
            <w:r w:rsidRPr="002B2EC7">
              <w:rPr>
                <w:color w:val="auto"/>
                <w:szCs w:val="28"/>
              </w:rPr>
              <w:t>TT</w:t>
            </w:r>
          </w:p>
        </w:tc>
        <w:tc>
          <w:tcPr>
            <w:tcW w:w="7353" w:type="dxa"/>
            <w:gridSpan w:val="8"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color w:val="auto"/>
                <w:szCs w:val="28"/>
              </w:rPr>
            </w:pPr>
            <w:r w:rsidRPr="002B2EC7">
              <w:rPr>
                <w:color w:val="auto"/>
                <w:szCs w:val="28"/>
              </w:rPr>
              <w:t>Nội dung vi phạm</w:t>
            </w:r>
          </w:p>
        </w:tc>
        <w:tc>
          <w:tcPr>
            <w:tcW w:w="1985" w:type="dxa"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color w:val="auto"/>
                <w:szCs w:val="28"/>
              </w:rPr>
            </w:pPr>
            <w:r w:rsidRPr="002B2EC7">
              <w:rPr>
                <w:color w:val="auto"/>
                <w:szCs w:val="28"/>
              </w:rPr>
              <w:t>Tổng</w:t>
            </w:r>
          </w:p>
        </w:tc>
      </w:tr>
      <w:tr w:rsidR="00327C87" w:rsidRPr="002B2EC7" w:rsidTr="00345E67">
        <w:tc>
          <w:tcPr>
            <w:tcW w:w="693" w:type="dxa"/>
            <w:vMerge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b w:val="0"/>
                <w:color w:val="auto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color w:val="auto"/>
                <w:szCs w:val="28"/>
              </w:rPr>
            </w:pPr>
            <w:r w:rsidRPr="002B2EC7">
              <w:rPr>
                <w:color w:val="auto"/>
                <w:szCs w:val="28"/>
              </w:rPr>
              <w:t>Say rượu</w:t>
            </w:r>
          </w:p>
        </w:tc>
        <w:tc>
          <w:tcPr>
            <w:tcW w:w="972" w:type="dxa"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color w:val="auto"/>
                <w:szCs w:val="28"/>
              </w:rPr>
            </w:pPr>
            <w:r w:rsidRPr="002B2EC7">
              <w:rPr>
                <w:color w:val="auto"/>
                <w:szCs w:val="28"/>
              </w:rPr>
              <w:t>Tỷ lệ %</w:t>
            </w:r>
          </w:p>
        </w:tc>
        <w:tc>
          <w:tcPr>
            <w:tcW w:w="851" w:type="dxa"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color w:val="auto"/>
                <w:szCs w:val="28"/>
              </w:rPr>
            </w:pPr>
            <w:r w:rsidRPr="002B2EC7">
              <w:rPr>
                <w:color w:val="auto"/>
                <w:szCs w:val="28"/>
              </w:rPr>
              <w:t>Mất trật tự</w:t>
            </w:r>
          </w:p>
        </w:tc>
        <w:tc>
          <w:tcPr>
            <w:tcW w:w="850" w:type="dxa"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color w:val="auto"/>
                <w:szCs w:val="28"/>
              </w:rPr>
            </w:pPr>
            <w:r w:rsidRPr="002B2EC7">
              <w:rPr>
                <w:color w:val="auto"/>
                <w:szCs w:val="28"/>
              </w:rPr>
              <w:t>Tỷ lệ %</w:t>
            </w:r>
          </w:p>
        </w:tc>
        <w:tc>
          <w:tcPr>
            <w:tcW w:w="1134" w:type="dxa"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color w:val="auto"/>
                <w:szCs w:val="28"/>
              </w:rPr>
            </w:pPr>
            <w:r w:rsidRPr="002B2EC7">
              <w:rPr>
                <w:color w:val="auto"/>
                <w:szCs w:val="28"/>
              </w:rPr>
              <w:t>Đánh nhau</w:t>
            </w:r>
          </w:p>
        </w:tc>
        <w:tc>
          <w:tcPr>
            <w:tcW w:w="993" w:type="dxa"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color w:val="auto"/>
                <w:szCs w:val="28"/>
              </w:rPr>
            </w:pPr>
            <w:r w:rsidRPr="002B2EC7">
              <w:rPr>
                <w:color w:val="auto"/>
                <w:szCs w:val="28"/>
              </w:rPr>
              <w:t>Tỷ lệ %</w:t>
            </w:r>
          </w:p>
        </w:tc>
        <w:tc>
          <w:tcPr>
            <w:tcW w:w="850" w:type="dxa"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color w:val="auto"/>
                <w:szCs w:val="28"/>
              </w:rPr>
            </w:pPr>
            <w:r w:rsidRPr="002B2EC7">
              <w:rPr>
                <w:color w:val="auto"/>
                <w:szCs w:val="28"/>
              </w:rPr>
              <w:t>Hút thuốc</w:t>
            </w:r>
          </w:p>
        </w:tc>
        <w:tc>
          <w:tcPr>
            <w:tcW w:w="992" w:type="dxa"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color w:val="auto"/>
                <w:szCs w:val="28"/>
              </w:rPr>
            </w:pPr>
            <w:r w:rsidRPr="002B2EC7">
              <w:rPr>
                <w:color w:val="auto"/>
                <w:szCs w:val="28"/>
              </w:rPr>
              <w:t>Tỷ lệ %</w:t>
            </w:r>
          </w:p>
        </w:tc>
        <w:tc>
          <w:tcPr>
            <w:tcW w:w="1985" w:type="dxa"/>
            <w:vAlign w:val="center"/>
          </w:tcPr>
          <w:p w:rsidR="00327C87" w:rsidRPr="002B2EC7" w:rsidRDefault="00327C87" w:rsidP="002B2EC7">
            <w:pPr>
              <w:pStyle w:val="2"/>
              <w:spacing w:before="0" w:line="276" w:lineRule="auto"/>
              <w:jc w:val="center"/>
              <w:rPr>
                <w:color w:val="auto"/>
                <w:szCs w:val="28"/>
              </w:rPr>
            </w:pPr>
            <w:r w:rsidRPr="002B2EC7">
              <w:rPr>
                <w:color w:val="auto"/>
                <w:szCs w:val="28"/>
              </w:rPr>
              <w:t>Tỷ lệ %</w:t>
            </w:r>
          </w:p>
        </w:tc>
      </w:tr>
      <w:tr w:rsidR="00327C87" w:rsidRPr="002B2EC7" w:rsidTr="00345E67">
        <w:tc>
          <w:tcPr>
            <w:tcW w:w="693" w:type="dxa"/>
          </w:tcPr>
          <w:p w:rsidR="00327C87" w:rsidRPr="002B2EC7" w:rsidRDefault="00D139A4" w:rsidP="002B2EC7">
            <w:pPr>
              <w:pStyle w:val="2"/>
              <w:spacing w:before="0" w:line="276" w:lineRule="auto"/>
              <w:jc w:val="both"/>
              <w:rPr>
                <w:b w:val="0"/>
                <w:color w:val="auto"/>
                <w:szCs w:val="28"/>
              </w:rPr>
            </w:pPr>
            <w:r w:rsidRPr="002B2EC7">
              <w:rPr>
                <w:b w:val="0"/>
                <w:color w:val="auto"/>
                <w:szCs w:val="28"/>
              </w:rPr>
              <w:t>1</w:t>
            </w:r>
          </w:p>
        </w:tc>
        <w:tc>
          <w:tcPr>
            <w:tcW w:w="711" w:type="dxa"/>
          </w:tcPr>
          <w:p w:rsidR="00327C87" w:rsidRPr="002B2EC7" w:rsidRDefault="00327C87" w:rsidP="002B2EC7">
            <w:pPr>
              <w:pStyle w:val="2"/>
              <w:spacing w:before="0" w:line="276" w:lineRule="auto"/>
              <w:jc w:val="both"/>
              <w:rPr>
                <w:b w:val="0"/>
                <w:color w:val="auto"/>
                <w:szCs w:val="28"/>
              </w:rPr>
            </w:pPr>
          </w:p>
        </w:tc>
        <w:tc>
          <w:tcPr>
            <w:tcW w:w="972" w:type="dxa"/>
          </w:tcPr>
          <w:p w:rsidR="00327C87" w:rsidRPr="002B2EC7" w:rsidRDefault="00327C87" w:rsidP="002B2EC7">
            <w:pPr>
              <w:pStyle w:val="2"/>
              <w:spacing w:before="0" w:line="276" w:lineRule="auto"/>
              <w:jc w:val="both"/>
              <w:rPr>
                <w:b w:val="0"/>
                <w:color w:val="auto"/>
                <w:szCs w:val="28"/>
              </w:rPr>
            </w:pPr>
          </w:p>
        </w:tc>
        <w:tc>
          <w:tcPr>
            <w:tcW w:w="851" w:type="dxa"/>
          </w:tcPr>
          <w:p w:rsidR="00327C87" w:rsidRPr="002B2EC7" w:rsidRDefault="00327C87" w:rsidP="002B2EC7">
            <w:pPr>
              <w:pStyle w:val="2"/>
              <w:spacing w:before="0" w:line="276" w:lineRule="auto"/>
              <w:jc w:val="both"/>
              <w:rPr>
                <w:b w:val="0"/>
                <w:color w:val="auto"/>
                <w:szCs w:val="28"/>
              </w:rPr>
            </w:pPr>
          </w:p>
        </w:tc>
        <w:tc>
          <w:tcPr>
            <w:tcW w:w="850" w:type="dxa"/>
          </w:tcPr>
          <w:p w:rsidR="00327C87" w:rsidRPr="002B2EC7" w:rsidRDefault="00327C87" w:rsidP="002B2EC7">
            <w:pPr>
              <w:pStyle w:val="2"/>
              <w:spacing w:before="0" w:line="276" w:lineRule="auto"/>
              <w:jc w:val="both"/>
              <w:rPr>
                <w:b w:val="0"/>
                <w:color w:val="auto"/>
                <w:szCs w:val="28"/>
              </w:rPr>
            </w:pPr>
          </w:p>
        </w:tc>
        <w:tc>
          <w:tcPr>
            <w:tcW w:w="1134" w:type="dxa"/>
          </w:tcPr>
          <w:p w:rsidR="00327C87" w:rsidRPr="002B2EC7" w:rsidRDefault="00327C87" w:rsidP="002B2EC7">
            <w:pPr>
              <w:pStyle w:val="2"/>
              <w:spacing w:before="0" w:line="276" w:lineRule="auto"/>
              <w:jc w:val="both"/>
              <w:rPr>
                <w:b w:val="0"/>
                <w:color w:val="auto"/>
                <w:szCs w:val="28"/>
              </w:rPr>
            </w:pPr>
          </w:p>
        </w:tc>
        <w:tc>
          <w:tcPr>
            <w:tcW w:w="993" w:type="dxa"/>
          </w:tcPr>
          <w:p w:rsidR="00327C87" w:rsidRPr="002B2EC7" w:rsidRDefault="00327C87" w:rsidP="002B2EC7">
            <w:pPr>
              <w:pStyle w:val="2"/>
              <w:spacing w:before="0" w:line="276" w:lineRule="auto"/>
              <w:jc w:val="both"/>
              <w:rPr>
                <w:b w:val="0"/>
                <w:color w:val="auto"/>
                <w:szCs w:val="28"/>
              </w:rPr>
            </w:pPr>
          </w:p>
        </w:tc>
        <w:tc>
          <w:tcPr>
            <w:tcW w:w="850" w:type="dxa"/>
          </w:tcPr>
          <w:p w:rsidR="00327C87" w:rsidRPr="002B2EC7" w:rsidRDefault="00327C87" w:rsidP="002B2EC7">
            <w:pPr>
              <w:pStyle w:val="2"/>
              <w:spacing w:before="0" w:line="276" w:lineRule="auto"/>
              <w:jc w:val="both"/>
              <w:rPr>
                <w:b w:val="0"/>
                <w:color w:val="auto"/>
                <w:szCs w:val="28"/>
              </w:rPr>
            </w:pPr>
          </w:p>
        </w:tc>
        <w:tc>
          <w:tcPr>
            <w:tcW w:w="992" w:type="dxa"/>
          </w:tcPr>
          <w:p w:rsidR="00327C87" w:rsidRPr="002B2EC7" w:rsidRDefault="00327C87" w:rsidP="002B2EC7">
            <w:pPr>
              <w:pStyle w:val="2"/>
              <w:spacing w:before="0" w:line="276" w:lineRule="auto"/>
              <w:jc w:val="both"/>
              <w:rPr>
                <w:b w:val="0"/>
                <w:color w:val="auto"/>
                <w:szCs w:val="28"/>
              </w:rPr>
            </w:pPr>
          </w:p>
        </w:tc>
        <w:tc>
          <w:tcPr>
            <w:tcW w:w="1985" w:type="dxa"/>
          </w:tcPr>
          <w:p w:rsidR="00327C87" w:rsidRPr="002B2EC7" w:rsidRDefault="00327C87" w:rsidP="002B2EC7">
            <w:pPr>
              <w:pStyle w:val="2"/>
              <w:spacing w:before="0" w:line="276" w:lineRule="auto"/>
              <w:jc w:val="both"/>
              <w:rPr>
                <w:b w:val="0"/>
                <w:color w:val="auto"/>
                <w:szCs w:val="28"/>
              </w:rPr>
            </w:pPr>
          </w:p>
        </w:tc>
      </w:tr>
    </w:tbl>
    <w:p w:rsidR="00422AA1" w:rsidRPr="002B2EC7" w:rsidRDefault="00422AA1" w:rsidP="002B2EC7">
      <w:pPr>
        <w:pStyle w:val="2"/>
        <w:spacing w:before="0" w:line="276" w:lineRule="auto"/>
        <w:ind w:firstLine="720"/>
        <w:jc w:val="both"/>
        <w:rPr>
          <w:b w:val="0"/>
          <w:color w:val="auto"/>
          <w:szCs w:val="28"/>
        </w:rPr>
      </w:pPr>
      <w:r w:rsidRPr="002B2EC7">
        <w:rPr>
          <w:b w:val="0"/>
          <w:color w:val="auto"/>
          <w:szCs w:val="28"/>
        </w:rPr>
        <w:t>2.</w:t>
      </w:r>
      <w:r w:rsidR="00B86E73" w:rsidRPr="002B2EC7">
        <w:rPr>
          <w:b w:val="0"/>
          <w:color w:val="auto"/>
          <w:szCs w:val="28"/>
        </w:rPr>
        <w:t>6</w:t>
      </w:r>
      <w:r w:rsidRPr="002B2EC7">
        <w:rPr>
          <w:b w:val="0"/>
          <w:color w:val="auto"/>
          <w:szCs w:val="28"/>
        </w:rPr>
        <w:t xml:space="preserve">. </w:t>
      </w:r>
      <w:r w:rsidR="00C12C71" w:rsidRPr="002B2EC7">
        <w:rPr>
          <w:b w:val="0"/>
          <w:bCs/>
          <w:szCs w:val="28"/>
          <w:lang w:val="en-SG"/>
        </w:rPr>
        <w:t xml:space="preserve">Kết quả các hoạt động tham gia </w:t>
      </w:r>
      <w:r w:rsidR="00B86E73" w:rsidRPr="002B2EC7">
        <w:rPr>
          <w:b w:val="0"/>
          <w:bCs/>
          <w:szCs w:val="28"/>
          <w:lang w:val="en-SG"/>
        </w:rPr>
        <w:t>phong trào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3581"/>
        <w:gridCol w:w="2453"/>
        <w:gridCol w:w="2682"/>
      </w:tblGrid>
      <w:tr w:rsidR="00422AA1" w:rsidRPr="002B2EC7" w:rsidTr="00345E67">
        <w:trPr>
          <w:trHeight w:val="37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22AA1" w:rsidRPr="002B2EC7" w:rsidRDefault="00422AA1" w:rsidP="002B2E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2B2EC7">
              <w:rPr>
                <w:b/>
                <w:bCs/>
                <w:sz w:val="28"/>
                <w:szCs w:val="28"/>
                <w:lang w:val="pt-BR"/>
              </w:rPr>
              <w:t>TT</w:t>
            </w:r>
          </w:p>
        </w:tc>
        <w:tc>
          <w:tcPr>
            <w:tcW w:w="3790" w:type="dxa"/>
            <w:vMerge w:val="restart"/>
            <w:shd w:val="clear" w:color="auto" w:fill="auto"/>
            <w:vAlign w:val="center"/>
          </w:tcPr>
          <w:p w:rsidR="00422AA1" w:rsidRPr="002B2EC7" w:rsidRDefault="00422AA1" w:rsidP="002B2E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2B2EC7">
              <w:rPr>
                <w:b/>
                <w:bCs/>
                <w:sz w:val="28"/>
                <w:szCs w:val="28"/>
                <w:lang w:val="pt-BR"/>
              </w:rPr>
              <w:t>Nội dung tham gia</w:t>
            </w: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:rsidR="00422AA1" w:rsidRPr="002B2EC7" w:rsidRDefault="00C12C71" w:rsidP="002B2E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2B2EC7">
              <w:rPr>
                <w:b/>
                <w:bCs/>
                <w:sz w:val="28"/>
                <w:szCs w:val="28"/>
                <w:lang w:val="pt-BR"/>
              </w:rPr>
              <w:t>Kết quả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22AA1" w:rsidRPr="002B2EC7" w:rsidRDefault="00C12C71" w:rsidP="002B2EC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2B2EC7">
              <w:rPr>
                <w:b/>
                <w:bCs/>
                <w:sz w:val="28"/>
                <w:szCs w:val="28"/>
                <w:lang w:val="pt-BR"/>
              </w:rPr>
              <w:t>Ghi chú</w:t>
            </w:r>
          </w:p>
        </w:tc>
      </w:tr>
      <w:tr w:rsidR="00422AA1" w:rsidRPr="002B2EC7" w:rsidTr="00345E67">
        <w:trPr>
          <w:trHeight w:val="370"/>
        </w:trPr>
        <w:tc>
          <w:tcPr>
            <w:tcW w:w="851" w:type="dxa"/>
            <w:vMerge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790" w:type="dxa"/>
            <w:vMerge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589" w:type="dxa"/>
            <w:vMerge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422AA1" w:rsidRPr="002B2EC7" w:rsidTr="00345E67">
        <w:tc>
          <w:tcPr>
            <w:tcW w:w="851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2B2EC7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3790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589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422AA1" w:rsidRPr="002B2EC7" w:rsidTr="00345E67">
        <w:tc>
          <w:tcPr>
            <w:tcW w:w="851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2B2EC7">
              <w:rPr>
                <w:sz w:val="28"/>
                <w:szCs w:val="28"/>
                <w:lang w:val="pt-BR"/>
              </w:rPr>
              <w:lastRenderedPageBreak/>
              <w:t>2</w:t>
            </w:r>
          </w:p>
        </w:tc>
        <w:tc>
          <w:tcPr>
            <w:tcW w:w="3790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589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422AA1" w:rsidRPr="002B2EC7" w:rsidTr="00345E67">
        <w:tc>
          <w:tcPr>
            <w:tcW w:w="851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2B2EC7"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3790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589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:rsidR="00422AA1" w:rsidRPr="002B2EC7" w:rsidRDefault="00422AA1" w:rsidP="002B2EC7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:rsidR="00422AA1" w:rsidRPr="00D83AFE" w:rsidRDefault="00422AA1" w:rsidP="00345E67">
      <w:pPr>
        <w:spacing w:line="280" w:lineRule="exact"/>
        <w:jc w:val="both"/>
        <w:rPr>
          <w:sz w:val="28"/>
          <w:szCs w:val="28"/>
          <w:lang w:val="pt-B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D83AFE" w:rsidTr="00D83AFE">
        <w:trPr>
          <w:jc w:val="center"/>
        </w:trPr>
        <w:tc>
          <w:tcPr>
            <w:tcW w:w="3171" w:type="dxa"/>
          </w:tcPr>
          <w:p w:rsidR="00D83AFE" w:rsidRDefault="00D83AFE" w:rsidP="00D83AFE">
            <w:pPr>
              <w:spacing w:line="280" w:lineRule="exact"/>
              <w:jc w:val="center"/>
              <w:rPr>
                <w:sz w:val="28"/>
                <w:szCs w:val="28"/>
                <w:lang w:val="pt-BR"/>
              </w:rPr>
            </w:pPr>
            <w:r w:rsidRPr="00D83AFE">
              <w:rPr>
                <w:b/>
                <w:sz w:val="28"/>
                <w:szCs w:val="28"/>
                <w:lang w:val="pt-BR"/>
              </w:rPr>
              <w:t>Khoa chuyên môn</w:t>
            </w:r>
          </w:p>
        </w:tc>
        <w:tc>
          <w:tcPr>
            <w:tcW w:w="3171" w:type="dxa"/>
          </w:tcPr>
          <w:p w:rsidR="00D83AFE" w:rsidRDefault="00D83AFE" w:rsidP="00D83AFE">
            <w:pPr>
              <w:spacing w:line="280" w:lineRule="exact"/>
              <w:jc w:val="center"/>
              <w:rPr>
                <w:sz w:val="28"/>
                <w:szCs w:val="28"/>
                <w:lang w:val="pt-BR"/>
              </w:rPr>
            </w:pPr>
            <w:r w:rsidRPr="00D83AFE">
              <w:rPr>
                <w:b/>
                <w:sz w:val="28"/>
                <w:szCs w:val="28"/>
                <w:lang w:val="pt-BR"/>
              </w:rPr>
              <w:t>GVCN/CVHT</w:t>
            </w:r>
          </w:p>
        </w:tc>
        <w:tc>
          <w:tcPr>
            <w:tcW w:w="3172" w:type="dxa"/>
          </w:tcPr>
          <w:p w:rsidR="00D83AFE" w:rsidRDefault="00D83AFE" w:rsidP="00D83AFE">
            <w:pPr>
              <w:spacing w:line="280" w:lineRule="exact"/>
              <w:jc w:val="center"/>
              <w:rPr>
                <w:sz w:val="28"/>
                <w:szCs w:val="28"/>
                <w:lang w:val="pt-BR"/>
              </w:rPr>
            </w:pPr>
            <w:r w:rsidRPr="00D83AFE">
              <w:rPr>
                <w:b/>
                <w:sz w:val="28"/>
                <w:szCs w:val="28"/>
                <w:lang w:val="pt-BR"/>
              </w:rPr>
              <w:t>Ban đại diện l</w:t>
            </w:r>
            <w:r w:rsidRPr="00D83AFE">
              <w:rPr>
                <w:b/>
                <w:sz w:val="28"/>
                <w:szCs w:val="28"/>
                <w:lang w:val="vi-VN"/>
              </w:rPr>
              <w:t>ớp</w:t>
            </w:r>
          </w:p>
        </w:tc>
      </w:tr>
    </w:tbl>
    <w:p w:rsidR="00D83AFE" w:rsidRDefault="009B2EFC" w:rsidP="00411CBA">
      <w:pPr>
        <w:spacing w:line="280" w:lineRule="exact"/>
        <w:jc w:val="both"/>
        <w:rPr>
          <w:sz w:val="28"/>
          <w:szCs w:val="28"/>
          <w:lang w:val="pt-BR"/>
        </w:rPr>
      </w:pPr>
      <w:r w:rsidRPr="00D83AFE">
        <w:rPr>
          <w:sz w:val="28"/>
          <w:szCs w:val="28"/>
          <w:lang w:val="pt-BR"/>
        </w:rPr>
        <w:tab/>
      </w:r>
      <w:r w:rsidRPr="00D83AFE">
        <w:rPr>
          <w:sz w:val="28"/>
          <w:szCs w:val="28"/>
          <w:lang w:val="pt-BR"/>
        </w:rPr>
        <w:tab/>
      </w:r>
    </w:p>
    <w:p w:rsidR="00602B3C" w:rsidRPr="00D83AFE" w:rsidRDefault="00422AA1" w:rsidP="00411CBA">
      <w:pPr>
        <w:spacing w:line="280" w:lineRule="exact"/>
        <w:jc w:val="both"/>
        <w:rPr>
          <w:b/>
          <w:sz w:val="28"/>
          <w:szCs w:val="28"/>
        </w:rPr>
      </w:pPr>
      <w:r w:rsidRPr="00D83AFE">
        <w:rPr>
          <w:b/>
          <w:sz w:val="28"/>
          <w:szCs w:val="28"/>
          <w:lang w:val="pt-BR"/>
        </w:rPr>
        <w:tab/>
      </w:r>
      <w:r w:rsidRPr="00D83AFE">
        <w:rPr>
          <w:b/>
          <w:sz w:val="28"/>
          <w:szCs w:val="28"/>
          <w:lang w:val="pt-BR"/>
        </w:rPr>
        <w:tab/>
      </w:r>
      <w:r w:rsidR="00D83AFE">
        <w:rPr>
          <w:b/>
          <w:sz w:val="28"/>
          <w:szCs w:val="28"/>
          <w:lang w:val="pt-BR"/>
        </w:rPr>
        <w:tab/>
        <w:t xml:space="preserve"> </w:t>
      </w:r>
    </w:p>
    <w:sectPr w:rsidR="00602B3C" w:rsidRPr="00D83AFE" w:rsidSect="002B2EC7">
      <w:pgSz w:w="11907" w:h="16840" w:code="9"/>
      <w:pgMar w:top="1134" w:right="1021" w:bottom="1134" w:left="158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A1"/>
    <w:rsid w:val="000E114C"/>
    <w:rsid w:val="002B2EC7"/>
    <w:rsid w:val="00327C87"/>
    <w:rsid w:val="00345E67"/>
    <w:rsid w:val="003E3D5A"/>
    <w:rsid w:val="00411CBA"/>
    <w:rsid w:val="0041453E"/>
    <w:rsid w:val="00422AA1"/>
    <w:rsid w:val="00602B3C"/>
    <w:rsid w:val="007A548A"/>
    <w:rsid w:val="009B2EFC"/>
    <w:rsid w:val="00AC0F48"/>
    <w:rsid w:val="00B37156"/>
    <w:rsid w:val="00B86E73"/>
    <w:rsid w:val="00C12C71"/>
    <w:rsid w:val="00D139A4"/>
    <w:rsid w:val="00D8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A1"/>
    <w:rPr>
      <w:rFonts w:eastAsia="Times New Roman" w:cs="Times New Roman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AA1"/>
    <w:pPr>
      <w:ind w:left="720"/>
      <w:jc w:val="center"/>
    </w:pPr>
    <w:rPr>
      <w:rFonts w:ascii="VNI-Times" w:hAnsi="VNI-Times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22AA1"/>
    <w:rPr>
      <w:rFonts w:ascii="VNI-Times" w:eastAsia="Times New Roman" w:hAnsi="VNI-Times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422AA1"/>
    <w:pPr>
      <w:ind w:left="720"/>
      <w:jc w:val="center"/>
    </w:pPr>
    <w:rPr>
      <w:rFonts w:ascii="VNI-Times" w:hAnsi="VNI-Times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22AA1"/>
    <w:rPr>
      <w:rFonts w:ascii="VNI-Times" w:eastAsia="Times New Roman" w:hAnsi="VNI-Times" w:cs="Times New Roman"/>
      <w:b/>
      <w:szCs w:val="20"/>
    </w:rPr>
  </w:style>
  <w:style w:type="paragraph" w:styleId="BodyTextIndent2">
    <w:name w:val="Body Text Indent 2"/>
    <w:basedOn w:val="Normal"/>
    <w:link w:val="BodyTextIndent2Char"/>
    <w:rsid w:val="00422AA1"/>
    <w:pPr>
      <w:ind w:firstLine="851"/>
      <w:jc w:val="both"/>
    </w:pPr>
    <w:rPr>
      <w:rFonts w:ascii="VNI-Times" w:hAnsi="VNI-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22AA1"/>
    <w:rPr>
      <w:rFonts w:ascii="VNI-Times" w:eastAsia="Times New Roman" w:hAnsi="VNI-Times" w:cs="Times New Roman"/>
      <w:szCs w:val="20"/>
    </w:rPr>
  </w:style>
  <w:style w:type="paragraph" w:customStyle="1" w:styleId="2">
    <w:name w:val="2"/>
    <w:basedOn w:val="Normal"/>
    <w:rsid w:val="00422AA1"/>
    <w:pPr>
      <w:spacing w:before="120" w:line="312" w:lineRule="auto"/>
    </w:pPr>
    <w:rPr>
      <w:b/>
      <w:color w:val="000000"/>
      <w:sz w:val="28"/>
      <w:szCs w:val="24"/>
    </w:rPr>
  </w:style>
  <w:style w:type="table" w:styleId="TableGrid">
    <w:name w:val="Table Grid"/>
    <w:basedOn w:val="TableNormal"/>
    <w:uiPriority w:val="59"/>
    <w:rsid w:val="00327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A1"/>
    <w:rPr>
      <w:rFonts w:eastAsia="Times New Roman" w:cs="Times New Roman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AA1"/>
    <w:pPr>
      <w:ind w:left="720"/>
      <w:jc w:val="center"/>
    </w:pPr>
    <w:rPr>
      <w:rFonts w:ascii="VNI-Times" w:hAnsi="VNI-Times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22AA1"/>
    <w:rPr>
      <w:rFonts w:ascii="VNI-Times" w:eastAsia="Times New Roman" w:hAnsi="VNI-Times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422AA1"/>
    <w:pPr>
      <w:ind w:left="720"/>
      <w:jc w:val="center"/>
    </w:pPr>
    <w:rPr>
      <w:rFonts w:ascii="VNI-Times" w:hAnsi="VNI-Times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22AA1"/>
    <w:rPr>
      <w:rFonts w:ascii="VNI-Times" w:eastAsia="Times New Roman" w:hAnsi="VNI-Times" w:cs="Times New Roman"/>
      <w:b/>
      <w:szCs w:val="20"/>
    </w:rPr>
  </w:style>
  <w:style w:type="paragraph" w:styleId="BodyTextIndent2">
    <w:name w:val="Body Text Indent 2"/>
    <w:basedOn w:val="Normal"/>
    <w:link w:val="BodyTextIndent2Char"/>
    <w:rsid w:val="00422AA1"/>
    <w:pPr>
      <w:ind w:firstLine="851"/>
      <w:jc w:val="both"/>
    </w:pPr>
    <w:rPr>
      <w:rFonts w:ascii="VNI-Times" w:hAnsi="VNI-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22AA1"/>
    <w:rPr>
      <w:rFonts w:ascii="VNI-Times" w:eastAsia="Times New Roman" w:hAnsi="VNI-Times" w:cs="Times New Roman"/>
      <w:szCs w:val="20"/>
    </w:rPr>
  </w:style>
  <w:style w:type="paragraph" w:customStyle="1" w:styleId="2">
    <w:name w:val="2"/>
    <w:basedOn w:val="Normal"/>
    <w:rsid w:val="00422AA1"/>
    <w:pPr>
      <w:spacing w:before="120" w:line="312" w:lineRule="auto"/>
    </w:pPr>
    <w:rPr>
      <w:b/>
      <w:color w:val="000000"/>
      <w:sz w:val="28"/>
      <w:szCs w:val="24"/>
    </w:rPr>
  </w:style>
  <w:style w:type="table" w:styleId="TableGrid">
    <w:name w:val="Table Grid"/>
    <w:basedOn w:val="TableNormal"/>
    <w:uiPriority w:val="59"/>
    <w:rsid w:val="00327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2014-12-11T02:36:00Z</cp:lastPrinted>
  <dcterms:created xsi:type="dcterms:W3CDTF">2014-12-11T01:27:00Z</dcterms:created>
  <dcterms:modified xsi:type="dcterms:W3CDTF">2018-01-23T04:01:00Z</dcterms:modified>
</cp:coreProperties>
</file>